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114/06-321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Разработка проектной и рабочей документации по созданию единой системы пожаротушения объектов добычи, переработки, хранения и транспортировки газа</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E1568F" w:rsidRPr="00985797" w:rsidRDefault="00E1568F" w:rsidP="00E1568F">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Pr>
          <w:sz w:val="20"/>
          <w:szCs w:val="20"/>
        </w:rPr>
        <w:t xml:space="preserve">с документами указанными </w:t>
      </w:r>
      <w:r>
        <w:rPr>
          <w:sz w:val="20"/>
        </w:rPr>
        <w:t xml:space="preserve">в </w:t>
      </w:r>
      <w:r w:rsidRPr="00985797">
        <w:rPr>
          <w:sz w:val="20"/>
        </w:rPr>
        <w:t>форм</w:t>
      </w:r>
      <w:r>
        <w:rPr>
          <w:sz w:val="20"/>
        </w:rPr>
        <w:t>е</w:t>
      </w:r>
      <w:r w:rsidRPr="00985797">
        <w:rPr>
          <w:sz w:val="20"/>
        </w:rPr>
        <w:t xml:space="preserve">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Тимофеева Сахайаана Афанасьевна</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1089</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TimofeevaSA@yatec.ru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Разработка проектной и рабочей документации по созданию единой системы пожаротушения объектов добычи, переработки, хранения и транспортировки газа</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22 739 213,87</w:t>
            </w:r>
            <w:r>
              <w:rPr>
                <w:sz w:val="20"/>
              </w:rPr>
              <w:fldChar w:fldCharType="end"/>
            </w:r>
            <w:bookmarkEnd w:id="67"/>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8"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государственной экспертизы</w:t>
            </w:r>
            <w:r w:rsidRPr="006C2354">
              <w:rPr>
                <w:sz w:val="20"/>
              </w:rPr>
              <w:fldChar w:fldCharType="end"/>
            </w:r>
            <w:bookmarkEnd w:id="68"/>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255 дней</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Петра Алексеева, 76</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поэтапная, по факту выполнения работ</w:t>
            </w:r>
            <w:r>
              <w:rPr>
                <w:color w:val="000000"/>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227 392,14  руб.</w:t>
            </w:r>
            <w:r w:rsidRPr="00966DAD">
              <w:rPr>
                <w:bCs/>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1 136 960,69  руб.</w:t>
            </w:r>
            <w:r w:rsidRPr="00966DAD">
              <w:rPr>
                <w:bCs/>
                <w:sz w:val="20"/>
                <w:szCs w:val="20"/>
              </w:rPr>
              <w:fldChar w:fldCharType="end"/>
            </w:r>
            <w:bookmarkEnd w:id="74"/>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1"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1"/>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24.06.2021</w:t>
            </w:r>
            <w:r w:rsidR="006C2354">
              <w:rPr>
                <w:szCs w:val="20"/>
              </w:rPr>
              <w:fldChar w:fldCharType="end"/>
            </w:r>
            <w:bookmarkEnd w:id="82"/>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3"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09.07.2021</w:t>
            </w:r>
            <w:r w:rsidR="006C2354">
              <w:rPr>
                <w:szCs w:val="20"/>
              </w:rPr>
              <w:fldChar w:fldCharType="end"/>
            </w:r>
            <w:bookmarkEnd w:id="83"/>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lastRenderedPageBreak/>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4" w:name="ДатаВскрытия"/>
            <w:r>
              <w:rPr>
                <w:sz w:val="20"/>
                <w:szCs w:val="20"/>
              </w:rPr>
              <w:instrText xml:space="preserve"> FORMTEXT </w:instrText>
            </w:r>
            <w:r>
              <w:rPr>
                <w:sz w:val="20"/>
                <w:szCs w:val="20"/>
              </w:rPr>
            </w:r>
            <w:r>
              <w:rPr>
                <w:sz w:val="20"/>
                <w:szCs w:val="20"/>
              </w:rPr>
              <w:fldChar w:fldCharType="separate"/>
            </w:r>
            <w:r w:rsidR="00F70F08">
              <w:rPr>
                <w:noProof/>
                <w:sz w:val="20"/>
                <w:szCs w:val="20"/>
              </w:rPr>
              <w:t>09</w:t>
            </w:r>
            <w:bookmarkStart w:id="85" w:name="_GoBack"/>
            <w:bookmarkEnd w:id="85"/>
            <w:r>
              <w:rPr>
                <w:noProof/>
                <w:sz w:val="20"/>
                <w:szCs w:val="20"/>
              </w:rPr>
              <w:t>.07.2021</w:t>
            </w:r>
            <w:r>
              <w:rPr>
                <w:sz w:val="20"/>
                <w:szCs w:val="20"/>
              </w:rPr>
              <w:fldChar w:fldCharType="end"/>
            </w:r>
            <w:bookmarkEnd w:id="84"/>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6"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16.07.2021</w:t>
            </w:r>
            <w:r>
              <w:rPr>
                <w:bCs/>
                <w:sz w:val="20"/>
                <w:szCs w:val="20"/>
              </w:rPr>
              <w:fldChar w:fldCharType="end"/>
            </w:r>
            <w:bookmarkEnd w:id="86"/>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23.07.2021</w:t>
            </w:r>
            <w:r w:rsidRPr="00966DAD">
              <w:rPr>
                <w:bCs/>
                <w:sz w:val="20"/>
                <w:szCs w:val="20"/>
              </w:rPr>
              <w:fldChar w:fldCharType="end"/>
            </w:r>
            <w:bookmarkEnd w:id="8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451"/>
          </w:p>
        </w:tc>
        <w:bookmarkEnd w:id="88"/>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9" w:name="ДопТребования"/>
            <w:r w:rsidR="006C2354" w:rsidRPr="00966DAD">
              <w:instrText xml:space="preserve"> FORMTEXT </w:instrText>
            </w:r>
            <w:r w:rsidR="006C2354" w:rsidRPr="00966DAD">
              <w:fldChar w:fldCharType="separate"/>
            </w:r>
            <w:r w:rsidR="006C2354" w:rsidRPr="00966DAD">
              <w:rPr>
                <w:noProof/>
              </w:rPr>
              <w:t>должна являться членом Саморегулируемой организации по подготовке проектной документации особо опасных объектов.</w:t>
            </w:r>
            <w:r w:rsidR="006C2354" w:rsidRPr="00966DAD">
              <w:fldChar w:fldCharType="end"/>
            </w:r>
            <w:bookmarkEnd w:id="89"/>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90" w:name="_Ref249852926"/>
          </w:p>
        </w:tc>
        <w:bookmarkEnd w:id="90"/>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w:t>
            </w:r>
            <w:r w:rsidRPr="002D5147">
              <w:rPr>
                <w:sz w:val="20"/>
              </w:rPr>
              <w:lastRenderedPageBreak/>
              <w:t xml:space="preserve">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предоставление СРО по подготовке проектной документации особо опасных объектов</w:t>
            </w:r>
            <w:r w:rsidR="006C2354" w:rsidRPr="00966DAD">
              <w:rPr>
                <w:sz w:val="20"/>
              </w:rPr>
              <w:fldChar w:fldCharType="end"/>
            </w:r>
            <w:bookmarkEnd w:id="91"/>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2" w:name="_Ref249854938"/>
          </w:p>
        </w:tc>
        <w:bookmarkEnd w:id="92"/>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7" w:name="_Toc119343910"/>
      <w:bookmarkEnd w:id="93"/>
      <w:bookmarkEnd w:id="94"/>
      <w:r w:rsidRPr="009B490B">
        <w:rPr>
          <w:b/>
          <w:sz w:val="20"/>
          <w:szCs w:val="22"/>
        </w:rPr>
        <w:t>ОПИСЬ ДОКУМЕНТОВ</w:t>
      </w:r>
      <w:bookmarkEnd w:id="107"/>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5"/>
      <w:bookmarkEnd w:id="96"/>
      <w:bookmarkEnd w:id="97"/>
      <w:bookmarkEnd w:id="98"/>
      <w:bookmarkEnd w:id="99"/>
      <w:bookmarkEnd w:id="100"/>
      <w:bookmarkEnd w:id="101"/>
      <w:bookmarkEnd w:id="102"/>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9C0E4B" w:rsidP="009C0E4B">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tbl>
      <w:tblPr>
        <w:tblW w:w="10314" w:type="dxa"/>
        <w:tblLook w:val="04A0" w:firstRow="1" w:lastRow="0" w:firstColumn="1" w:lastColumn="0" w:noHBand="0" w:noVBand="1"/>
      </w:tblPr>
      <w:tblGrid>
        <w:gridCol w:w="632"/>
        <w:gridCol w:w="2878"/>
        <w:gridCol w:w="1276"/>
        <w:gridCol w:w="1417"/>
        <w:gridCol w:w="2127"/>
        <w:gridCol w:w="1984"/>
      </w:tblGrid>
      <w:tr w:rsidR="00515557" w:rsidRPr="00515557" w:rsidTr="00515557">
        <w:trPr>
          <w:trHeight w:val="525"/>
        </w:trPr>
        <w:tc>
          <w:tcPr>
            <w:tcW w:w="632"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515557" w:rsidRPr="00515557" w:rsidRDefault="00515557" w:rsidP="00515557">
            <w:pPr>
              <w:jc w:val="center"/>
              <w:rPr>
                <w:b/>
                <w:sz w:val="22"/>
                <w:szCs w:val="20"/>
              </w:rPr>
            </w:pPr>
            <w:r w:rsidRPr="00515557">
              <w:rPr>
                <w:b/>
                <w:sz w:val="22"/>
                <w:szCs w:val="20"/>
              </w:rPr>
              <w:t>№ п/п</w:t>
            </w:r>
          </w:p>
        </w:tc>
        <w:tc>
          <w:tcPr>
            <w:tcW w:w="2878"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515557" w:rsidRPr="00515557" w:rsidRDefault="00515557" w:rsidP="00515557">
            <w:pPr>
              <w:jc w:val="center"/>
              <w:rPr>
                <w:b/>
                <w:bCs/>
                <w:sz w:val="22"/>
                <w:szCs w:val="20"/>
              </w:rPr>
            </w:pPr>
            <w:r w:rsidRPr="00515557">
              <w:rPr>
                <w:b/>
                <w:bCs/>
                <w:sz w:val="22"/>
                <w:szCs w:val="20"/>
              </w:rPr>
              <w:t xml:space="preserve">  Наименование этапов работ</w:t>
            </w:r>
          </w:p>
        </w:tc>
        <w:tc>
          <w:tcPr>
            <w:tcW w:w="2693" w:type="dxa"/>
            <w:gridSpan w:val="2"/>
            <w:tcBorders>
              <w:top w:val="single" w:sz="8" w:space="0" w:color="auto"/>
              <w:left w:val="nil"/>
              <w:bottom w:val="single" w:sz="4" w:space="0" w:color="auto"/>
              <w:right w:val="single" w:sz="8" w:space="0" w:color="000000"/>
            </w:tcBorders>
            <w:shd w:val="clear" w:color="auto" w:fill="auto"/>
            <w:noWrap/>
            <w:vAlign w:val="center"/>
            <w:hideMark/>
          </w:tcPr>
          <w:p w:rsidR="00515557" w:rsidRPr="00515557" w:rsidRDefault="00515557" w:rsidP="00515557">
            <w:pPr>
              <w:jc w:val="center"/>
              <w:rPr>
                <w:b/>
                <w:bCs/>
                <w:sz w:val="22"/>
                <w:szCs w:val="20"/>
              </w:rPr>
            </w:pPr>
            <w:r>
              <w:rPr>
                <w:b/>
                <w:bCs/>
                <w:sz w:val="22"/>
                <w:szCs w:val="20"/>
              </w:rPr>
              <w:t xml:space="preserve"> Сроки </w:t>
            </w:r>
            <w:r w:rsidRPr="00515557">
              <w:rPr>
                <w:b/>
                <w:bCs/>
                <w:sz w:val="22"/>
                <w:szCs w:val="20"/>
              </w:rPr>
              <w:t>выполнения работ</w:t>
            </w:r>
          </w:p>
        </w:tc>
        <w:tc>
          <w:tcPr>
            <w:tcW w:w="2127" w:type="dxa"/>
            <w:vMerge w:val="restart"/>
            <w:tcBorders>
              <w:top w:val="single" w:sz="8" w:space="0" w:color="auto"/>
              <w:left w:val="single" w:sz="8" w:space="0" w:color="auto"/>
              <w:right w:val="single" w:sz="8" w:space="0" w:color="auto"/>
            </w:tcBorders>
          </w:tcPr>
          <w:p w:rsidR="00515557" w:rsidRPr="00515557" w:rsidRDefault="00515557" w:rsidP="00515557">
            <w:pPr>
              <w:jc w:val="center"/>
              <w:rPr>
                <w:b/>
                <w:bCs/>
                <w:sz w:val="22"/>
                <w:szCs w:val="20"/>
              </w:rPr>
            </w:pPr>
          </w:p>
          <w:p w:rsidR="00515557" w:rsidRPr="00515557" w:rsidRDefault="00515557" w:rsidP="00515557">
            <w:pPr>
              <w:jc w:val="center"/>
              <w:rPr>
                <w:b/>
                <w:bCs/>
                <w:sz w:val="22"/>
                <w:szCs w:val="20"/>
              </w:rPr>
            </w:pPr>
            <w:r w:rsidRPr="00515557">
              <w:rPr>
                <w:b/>
                <w:bCs/>
                <w:sz w:val="22"/>
                <w:szCs w:val="20"/>
              </w:rPr>
              <w:t>Продолж. работ</w:t>
            </w:r>
          </w:p>
          <w:p w:rsidR="00515557" w:rsidRPr="00515557" w:rsidRDefault="00515557" w:rsidP="00515557">
            <w:pPr>
              <w:jc w:val="center"/>
              <w:rPr>
                <w:b/>
                <w:bCs/>
                <w:i/>
                <w:sz w:val="22"/>
                <w:szCs w:val="20"/>
              </w:rPr>
            </w:pPr>
            <w:r w:rsidRPr="00515557">
              <w:rPr>
                <w:b/>
                <w:bCs/>
                <w:i/>
                <w:sz w:val="22"/>
                <w:szCs w:val="20"/>
              </w:rPr>
              <w:t>(</w:t>
            </w:r>
            <w:r w:rsidRPr="00515557">
              <w:rPr>
                <w:i/>
                <w:sz w:val="22"/>
                <w:szCs w:val="20"/>
              </w:rPr>
              <w:t>не более 255 дней</w:t>
            </w:r>
            <w:r w:rsidRPr="00515557">
              <w:rPr>
                <w:b/>
                <w:bCs/>
                <w:i/>
                <w:sz w:val="22"/>
                <w:szCs w:val="20"/>
              </w:rPr>
              <w:t>)</w:t>
            </w:r>
          </w:p>
        </w:tc>
        <w:tc>
          <w:tcPr>
            <w:tcW w:w="1984" w:type="dxa"/>
            <w:vMerge w:val="restart"/>
            <w:tcBorders>
              <w:top w:val="single" w:sz="8" w:space="0" w:color="auto"/>
              <w:left w:val="single" w:sz="8" w:space="0" w:color="auto"/>
              <w:bottom w:val="single" w:sz="4" w:space="0" w:color="000000"/>
              <w:right w:val="single" w:sz="4" w:space="0" w:color="auto"/>
            </w:tcBorders>
            <w:shd w:val="clear" w:color="auto" w:fill="auto"/>
            <w:noWrap/>
            <w:vAlign w:val="center"/>
            <w:hideMark/>
          </w:tcPr>
          <w:p w:rsidR="00515557" w:rsidRPr="00515557" w:rsidRDefault="00515557" w:rsidP="00515557">
            <w:pPr>
              <w:jc w:val="center"/>
              <w:rPr>
                <w:b/>
                <w:bCs/>
                <w:sz w:val="22"/>
                <w:szCs w:val="20"/>
              </w:rPr>
            </w:pPr>
            <w:r w:rsidRPr="00515557">
              <w:rPr>
                <w:b/>
                <w:bCs/>
                <w:sz w:val="22"/>
                <w:szCs w:val="20"/>
              </w:rPr>
              <w:t>Стоимость этапа</w:t>
            </w:r>
          </w:p>
        </w:tc>
      </w:tr>
      <w:tr w:rsidR="00515557" w:rsidRPr="00515557" w:rsidTr="00515557">
        <w:trPr>
          <w:trHeight w:val="350"/>
        </w:trPr>
        <w:tc>
          <w:tcPr>
            <w:tcW w:w="632" w:type="dxa"/>
            <w:vMerge/>
            <w:tcBorders>
              <w:top w:val="single" w:sz="8" w:space="0" w:color="auto"/>
              <w:left w:val="single" w:sz="8" w:space="0" w:color="auto"/>
              <w:bottom w:val="single" w:sz="4" w:space="0" w:color="auto"/>
              <w:right w:val="single" w:sz="4" w:space="0" w:color="auto"/>
            </w:tcBorders>
            <w:vAlign w:val="center"/>
            <w:hideMark/>
          </w:tcPr>
          <w:p w:rsidR="00515557" w:rsidRPr="00515557" w:rsidRDefault="00515557" w:rsidP="00515557">
            <w:pPr>
              <w:rPr>
                <w:sz w:val="22"/>
                <w:szCs w:val="20"/>
              </w:rPr>
            </w:pPr>
          </w:p>
        </w:tc>
        <w:tc>
          <w:tcPr>
            <w:tcW w:w="2878" w:type="dxa"/>
            <w:vMerge/>
            <w:tcBorders>
              <w:top w:val="single" w:sz="8" w:space="0" w:color="auto"/>
              <w:left w:val="single" w:sz="4" w:space="0" w:color="auto"/>
              <w:bottom w:val="single" w:sz="4" w:space="0" w:color="auto"/>
              <w:right w:val="single" w:sz="4" w:space="0" w:color="auto"/>
            </w:tcBorders>
            <w:vAlign w:val="center"/>
            <w:hideMark/>
          </w:tcPr>
          <w:p w:rsidR="00515557" w:rsidRPr="00515557" w:rsidRDefault="00515557" w:rsidP="00515557">
            <w:pPr>
              <w:rPr>
                <w:b/>
                <w:bCs/>
                <w:sz w:val="22"/>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515557" w:rsidRPr="00515557" w:rsidRDefault="00515557" w:rsidP="00515557">
            <w:pPr>
              <w:jc w:val="center"/>
              <w:rPr>
                <w:b/>
                <w:bCs/>
                <w:sz w:val="22"/>
                <w:szCs w:val="20"/>
              </w:rPr>
            </w:pPr>
            <w:r w:rsidRPr="00515557">
              <w:rPr>
                <w:b/>
                <w:bCs/>
                <w:sz w:val="22"/>
                <w:szCs w:val="20"/>
              </w:rPr>
              <w:t xml:space="preserve"> начало </w:t>
            </w:r>
          </w:p>
        </w:tc>
        <w:tc>
          <w:tcPr>
            <w:tcW w:w="1417" w:type="dxa"/>
            <w:tcBorders>
              <w:top w:val="nil"/>
              <w:left w:val="nil"/>
              <w:bottom w:val="single" w:sz="4" w:space="0" w:color="auto"/>
              <w:right w:val="single" w:sz="8" w:space="0" w:color="auto"/>
            </w:tcBorders>
            <w:shd w:val="clear" w:color="auto" w:fill="auto"/>
            <w:noWrap/>
            <w:vAlign w:val="center"/>
            <w:hideMark/>
          </w:tcPr>
          <w:p w:rsidR="00515557" w:rsidRPr="00515557" w:rsidRDefault="00515557" w:rsidP="00515557">
            <w:pPr>
              <w:jc w:val="center"/>
              <w:rPr>
                <w:b/>
                <w:bCs/>
                <w:sz w:val="22"/>
                <w:szCs w:val="20"/>
              </w:rPr>
            </w:pPr>
            <w:r w:rsidRPr="00515557">
              <w:rPr>
                <w:b/>
                <w:bCs/>
                <w:sz w:val="22"/>
                <w:szCs w:val="20"/>
              </w:rPr>
              <w:t>окончание</w:t>
            </w:r>
          </w:p>
        </w:tc>
        <w:tc>
          <w:tcPr>
            <w:tcW w:w="2127" w:type="dxa"/>
            <w:vMerge/>
            <w:tcBorders>
              <w:left w:val="single" w:sz="8" w:space="0" w:color="auto"/>
              <w:bottom w:val="single" w:sz="4" w:space="0" w:color="000000"/>
              <w:right w:val="single" w:sz="8" w:space="0" w:color="auto"/>
            </w:tcBorders>
          </w:tcPr>
          <w:p w:rsidR="00515557" w:rsidRPr="00515557" w:rsidRDefault="00515557" w:rsidP="00515557">
            <w:pPr>
              <w:rPr>
                <w:b/>
                <w:bCs/>
                <w:sz w:val="22"/>
                <w:szCs w:val="20"/>
              </w:rPr>
            </w:pPr>
          </w:p>
        </w:tc>
        <w:tc>
          <w:tcPr>
            <w:tcW w:w="1984" w:type="dxa"/>
            <w:vMerge/>
            <w:tcBorders>
              <w:top w:val="single" w:sz="8" w:space="0" w:color="auto"/>
              <w:left w:val="single" w:sz="8" w:space="0" w:color="auto"/>
              <w:bottom w:val="single" w:sz="4" w:space="0" w:color="000000"/>
              <w:right w:val="single" w:sz="4" w:space="0" w:color="auto"/>
            </w:tcBorders>
            <w:vAlign w:val="center"/>
            <w:hideMark/>
          </w:tcPr>
          <w:p w:rsidR="00515557" w:rsidRPr="00515557" w:rsidRDefault="00515557" w:rsidP="00515557">
            <w:pPr>
              <w:rPr>
                <w:b/>
                <w:bCs/>
                <w:sz w:val="22"/>
                <w:szCs w:val="20"/>
              </w:rPr>
            </w:pPr>
          </w:p>
        </w:tc>
      </w:tr>
      <w:tr w:rsidR="00515557" w:rsidRPr="00515557" w:rsidTr="00515557">
        <w:trPr>
          <w:trHeight w:val="357"/>
        </w:trPr>
        <w:tc>
          <w:tcPr>
            <w:tcW w:w="632" w:type="dxa"/>
            <w:tcBorders>
              <w:top w:val="nil"/>
              <w:left w:val="single" w:sz="8" w:space="0" w:color="auto"/>
              <w:bottom w:val="single" w:sz="4" w:space="0" w:color="auto"/>
              <w:right w:val="single" w:sz="4" w:space="0" w:color="auto"/>
            </w:tcBorders>
            <w:shd w:val="clear" w:color="auto" w:fill="auto"/>
            <w:hideMark/>
          </w:tcPr>
          <w:p w:rsidR="00515557" w:rsidRPr="00515557" w:rsidRDefault="00515557" w:rsidP="00515557">
            <w:pPr>
              <w:jc w:val="center"/>
              <w:rPr>
                <w:sz w:val="22"/>
                <w:szCs w:val="20"/>
              </w:rPr>
            </w:pPr>
            <w:r w:rsidRPr="00515557">
              <w:rPr>
                <w:sz w:val="22"/>
                <w:szCs w:val="20"/>
              </w:rPr>
              <w:t>1</w:t>
            </w:r>
          </w:p>
        </w:tc>
        <w:tc>
          <w:tcPr>
            <w:tcW w:w="2878" w:type="dxa"/>
            <w:tcBorders>
              <w:top w:val="nil"/>
              <w:left w:val="nil"/>
              <w:bottom w:val="single" w:sz="4" w:space="0" w:color="auto"/>
              <w:right w:val="single" w:sz="4" w:space="0" w:color="auto"/>
            </w:tcBorders>
            <w:shd w:val="clear" w:color="000000" w:fill="FFFFFF"/>
            <w:hideMark/>
          </w:tcPr>
          <w:p w:rsidR="00515557" w:rsidRPr="00515557" w:rsidRDefault="00515557" w:rsidP="00515557">
            <w:pPr>
              <w:rPr>
                <w:sz w:val="22"/>
                <w:szCs w:val="20"/>
              </w:rPr>
            </w:pPr>
            <w:r w:rsidRPr="00515557">
              <w:rPr>
                <w:sz w:val="22"/>
                <w:szCs w:val="20"/>
              </w:rPr>
              <w:t>Сбор исходных данных</w:t>
            </w:r>
          </w:p>
        </w:tc>
        <w:tc>
          <w:tcPr>
            <w:tcW w:w="1276" w:type="dxa"/>
            <w:tcBorders>
              <w:top w:val="nil"/>
              <w:left w:val="nil"/>
              <w:bottom w:val="single" w:sz="4" w:space="0" w:color="auto"/>
              <w:right w:val="single" w:sz="4" w:space="0" w:color="auto"/>
            </w:tcBorders>
            <w:shd w:val="clear" w:color="auto" w:fill="auto"/>
            <w:noWrap/>
            <w:vAlign w:val="bottom"/>
          </w:tcPr>
          <w:p w:rsidR="00515557" w:rsidRPr="00515557" w:rsidRDefault="00515557" w:rsidP="00515557">
            <w:pPr>
              <w:jc w:val="center"/>
              <w:rPr>
                <w:color w:val="000000"/>
                <w:sz w:val="22"/>
                <w:szCs w:val="20"/>
              </w:rPr>
            </w:pPr>
          </w:p>
        </w:tc>
        <w:tc>
          <w:tcPr>
            <w:tcW w:w="1417" w:type="dxa"/>
            <w:tcBorders>
              <w:top w:val="nil"/>
              <w:left w:val="nil"/>
              <w:bottom w:val="single" w:sz="4" w:space="0" w:color="auto"/>
              <w:right w:val="nil"/>
            </w:tcBorders>
            <w:shd w:val="clear" w:color="auto" w:fill="auto"/>
            <w:noWrap/>
            <w:vAlign w:val="bottom"/>
          </w:tcPr>
          <w:p w:rsidR="00515557" w:rsidRPr="00515557" w:rsidRDefault="00515557" w:rsidP="00515557">
            <w:pPr>
              <w:jc w:val="center"/>
              <w:rPr>
                <w:color w:val="000000"/>
                <w:sz w:val="22"/>
                <w:szCs w:val="20"/>
              </w:rPr>
            </w:pPr>
          </w:p>
        </w:tc>
        <w:tc>
          <w:tcPr>
            <w:tcW w:w="2127" w:type="dxa"/>
            <w:tcBorders>
              <w:top w:val="nil"/>
              <w:left w:val="single" w:sz="4" w:space="0" w:color="auto"/>
              <w:bottom w:val="single" w:sz="4" w:space="0" w:color="auto"/>
              <w:right w:val="single" w:sz="4" w:space="0" w:color="auto"/>
            </w:tcBorders>
          </w:tcPr>
          <w:p w:rsidR="00515557" w:rsidRPr="00515557" w:rsidRDefault="00515557" w:rsidP="00515557">
            <w:pPr>
              <w:jc w:val="center"/>
              <w:rPr>
                <w:i/>
                <w:sz w:val="22"/>
                <w:szCs w:val="20"/>
              </w:rPr>
            </w:pPr>
            <w:r w:rsidRPr="00515557">
              <w:rPr>
                <w:i/>
                <w:sz w:val="22"/>
                <w:szCs w:val="20"/>
              </w:rPr>
              <w:t>Не более 20 дней</w:t>
            </w:r>
          </w:p>
        </w:tc>
        <w:tc>
          <w:tcPr>
            <w:tcW w:w="1984" w:type="dxa"/>
            <w:vMerge w:val="restart"/>
            <w:tcBorders>
              <w:top w:val="nil"/>
              <w:left w:val="single" w:sz="4" w:space="0" w:color="auto"/>
              <w:right w:val="single" w:sz="4" w:space="0" w:color="auto"/>
            </w:tcBorders>
            <w:shd w:val="clear" w:color="auto" w:fill="auto"/>
            <w:vAlign w:val="center"/>
          </w:tcPr>
          <w:p w:rsidR="00515557" w:rsidRPr="00515557" w:rsidRDefault="00515557" w:rsidP="00515557">
            <w:pPr>
              <w:jc w:val="center"/>
              <w:rPr>
                <w:i/>
                <w:sz w:val="22"/>
                <w:szCs w:val="20"/>
              </w:rPr>
            </w:pPr>
            <w:r w:rsidRPr="00515557">
              <w:rPr>
                <w:i/>
                <w:sz w:val="22"/>
                <w:szCs w:val="20"/>
              </w:rPr>
              <w:t>Не более 10% от стоимости договора</w:t>
            </w:r>
          </w:p>
        </w:tc>
      </w:tr>
      <w:tr w:rsidR="00515557" w:rsidRPr="00515557" w:rsidTr="00515557">
        <w:trPr>
          <w:trHeight w:val="374"/>
        </w:trPr>
        <w:tc>
          <w:tcPr>
            <w:tcW w:w="632" w:type="dxa"/>
            <w:tcBorders>
              <w:top w:val="nil"/>
              <w:left w:val="single" w:sz="8" w:space="0" w:color="auto"/>
              <w:bottom w:val="single" w:sz="4" w:space="0" w:color="auto"/>
              <w:right w:val="single" w:sz="4" w:space="0" w:color="auto"/>
            </w:tcBorders>
            <w:shd w:val="clear" w:color="auto" w:fill="auto"/>
            <w:hideMark/>
          </w:tcPr>
          <w:p w:rsidR="00515557" w:rsidRPr="00515557" w:rsidRDefault="00515557" w:rsidP="00515557">
            <w:pPr>
              <w:jc w:val="center"/>
              <w:rPr>
                <w:sz w:val="22"/>
                <w:szCs w:val="20"/>
              </w:rPr>
            </w:pPr>
            <w:r w:rsidRPr="00515557">
              <w:rPr>
                <w:sz w:val="22"/>
                <w:szCs w:val="20"/>
              </w:rPr>
              <w:t>2</w:t>
            </w:r>
          </w:p>
        </w:tc>
        <w:tc>
          <w:tcPr>
            <w:tcW w:w="2878" w:type="dxa"/>
            <w:tcBorders>
              <w:top w:val="nil"/>
              <w:left w:val="nil"/>
              <w:bottom w:val="single" w:sz="4" w:space="0" w:color="auto"/>
              <w:right w:val="single" w:sz="4" w:space="0" w:color="auto"/>
            </w:tcBorders>
            <w:shd w:val="clear" w:color="000000" w:fill="FFFFFF"/>
            <w:hideMark/>
          </w:tcPr>
          <w:p w:rsidR="00515557" w:rsidRPr="00515557" w:rsidRDefault="00515557" w:rsidP="00515557">
            <w:pPr>
              <w:tabs>
                <w:tab w:val="left" w:pos="771"/>
              </w:tabs>
              <w:rPr>
                <w:sz w:val="22"/>
                <w:szCs w:val="20"/>
              </w:rPr>
            </w:pPr>
            <w:r w:rsidRPr="00515557">
              <w:rPr>
                <w:sz w:val="22"/>
                <w:szCs w:val="20"/>
              </w:rPr>
              <w:t>Разработка основных технических решений</w:t>
            </w:r>
          </w:p>
        </w:tc>
        <w:tc>
          <w:tcPr>
            <w:tcW w:w="1276" w:type="dxa"/>
            <w:tcBorders>
              <w:top w:val="nil"/>
              <w:left w:val="nil"/>
              <w:bottom w:val="single" w:sz="4" w:space="0" w:color="auto"/>
              <w:right w:val="single" w:sz="4" w:space="0" w:color="auto"/>
            </w:tcBorders>
            <w:shd w:val="clear" w:color="auto" w:fill="auto"/>
            <w:noWrap/>
            <w:vAlign w:val="bottom"/>
          </w:tcPr>
          <w:p w:rsidR="00515557" w:rsidRPr="00515557" w:rsidRDefault="00515557" w:rsidP="00515557">
            <w:pPr>
              <w:jc w:val="center"/>
              <w:rPr>
                <w:color w:val="000000"/>
                <w:sz w:val="22"/>
                <w:szCs w:val="20"/>
              </w:rPr>
            </w:pPr>
          </w:p>
        </w:tc>
        <w:tc>
          <w:tcPr>
            <w:tcW w:w="1417" w:type="dxa"/>
            <w:tcBorders>
              <w:top w:val="nil"/>
              <w:left w:val="nil"/>
              <w:bottom w:val="single" w:sz="4" w:space="0" w:color="auto"/>
              <w:right w:val="nil"/>
            </w:tcBorders>
            <w:shd w:val="clear" w:color="auto" w:fill="auto"/>
            <w:noWrap/>
            <w:vAlign w:val="bottom"/>
          </w:tcPr>
          <w:p w:rsidR="00515557" w:rsidRPr="00515557" w:rsidRDefault="00515557" w:rsidP="00515557">
            <w:pPr>
              <w:jc w:val="center"/>
              <w:rPr>
                <w:color w:val="000000"/>
                <w:sz w:val="22"/>
                <w:szCs w:val="20"/>
              </w:rPr>
            </w:pPr>
          </w:p>
        </w:tc>
        <w:tc>
          <w:tcPr>
            <w:tcW w:w="2127" w:type="dxa"/>
            <w:tcBorders>
              <w:top w:val="nil"/>
              <w:left w:val="single" w:sz="4" w:space="0" w:color="auto"/>
              <w:bottom w:val="single" w:sz="4" w:space="0" w:color="auto"/>
              <w:right w:val="single" w:sz="4" w:space="0" w:color="auto"/>
            </w:tcBorders>
          </w:tcPr>
          <w:p w:rsidR="00515557" w:rsidRPr="00515557" w:rsidRDefault="00515557" w:rsidP="00515557">
            <w:pPr>
              <w:jc w:val="center"/>
              <w:rPr>
                <w:i/>
                <w:sz w:val="22"/>
                <w:szCs w:val="20"/>
              </w:rPr>
            </w:pPr>
            <w:r w:rsidRPr="00515557">
              <w:rPr>
                <w:i/>
                <w:sz w:val="22"/>
                <w:szCs w:val="20"/>
              </w:rPr>
              <w:t>Не более 20 дней</w:t>
            </w:r>
          </w:p>
        </w:tc>
        <w:tc>
          <w:tcPr>
            <w:tcW w:w="1984" w:type="dxa"/>
            <w:vMerge/>
            <w:tcBorders>
              <w:left w:val="single" w:sz="4" w:space="0" w:color="auto"/>
              <w:right w:val="single" w:sz="4" w:space="0" w:color="auto"/>
            </w:tcBorders>
            <w:shd w:val="clear" w:color="auto" w:fill="auto"/>
            <w:vAlign w:val="center"/>
          </w:tcPr>
          <w:p w:rsidR="00515557" w:rsidRPr="00515557" w:rsidRDefault="00515557" w:rsidP="00515557">
            <w:pPr>
              <w:jc w:val="center"/>
              <w:rPr>
                <w:i/>
                <w:sz w:val="22"/>
                <w:szCs w:val="20"/>
              </w:rPr>
            </w:pPr>
          </w:p>
        </w:tc>
      </w:tr>
      <w:tr w:rsidR="00515557" w:rsidRPr="00515557" w:rsidTr="00515557">
        <w:trPr>
          <w:trHeight w:val="282"/>
        </w:trPr>
        <w:tc>
          <w:tcPr>
            <w:tcW w:w="632" w:type="dxa"/>
            <w:tcBorders>
              <w:top w:val="nil"/>
              <w:left w:val="single" w:sz="8" w:space="0" w:color="auto"/>
              <w:bottom w:val="single" w:sz="4" w:space="0" w:color="auto"/>
              <w:right w:val="single" w:sz="4" w:space="0" w:color="auto"/>
            </w:tcBorders>
            <w:shd w:val="clear" w:color="auto" w:fill="auto"/>
            <w:noWrap/>
            <w:hideMark/>
          </w:tcPr>
          <w:p w:rsidR="00515557" w:rsidRPr="00515557" w:rsidRDefault="00515557" w:rsidP="00515557">
            <w:pPr>
              <w:jc w:val="center"/>
              <w:rPr>
                <w:sz w:val="22"/>
                <w:szCs w:val="20"/>
              </w:rPr>
            </w:pPr>
            <w:r w:rsidRPr="00515557">
              <w:rPr>
                <w:sz w:val="22"/>
                <w:szCs w:val="20"/>
              </w:rPr>
              <w:t>3</w:t>
            </w:r>
          </w:p>
        </w:tc>
        <w:tc>
          <w:tcPr>
            <w:tcW w:w="2878" w:type="dxa"/>
            <w:tcBorders>
              <w:top w:val="nil"/>
              <w:left w:val="nil"/>
              <w:bottom w:val="single" w:sz="4" w:space="0" w:color="auto"/>
              <w:right w:val="single" w:sz="4" w:space="0" w:color="auto"/>
            </w:tcBorders>
            <w:shd w:val="clear" w:color="auto" w:fill="auto"/>
            <w:noWrap/>
            <w:hideMark/>
          </w:tcPr>
          <w:p w:rsidR="00515557" w:rsidRPr="00515557" w:rsidRDefault="00515557" w:rsidP="00515557">
            <w:pPr>
              <w:tabs>
                <w:tab w:val="left" w:pos="771"/>
              </w:tabs>
              <w:rPr>
                <w:sz w:val="22"/>
                <w:szCs w:val="20"/>
              </w:rPr>
            </w:pPr>
            <w:r w:rsidRPr="00515557">
              <w:rPr>
                <w:sz w:val="22"/>
                <w:szCs w:val="20"/>
              </w:rPr>
              <w:t>Согласование основных технических решений</w:t>
            </w:r>
          </w:p>
        </w:tc>
        <w:tc>
          <w:tcPr>
            <w:tcW w:w="1276" w:type="dxa"/>
            <w:tcBorders>
              <w:top w:val="nil"/>
              <w:left w:val="nil"/>
              <w:bottom w:val="single" w:sz="4" w:space="0" w:color="auto"/>
              <w:right w:val="single" w:sz="4" w:space="0" w:color="auto"/>
            </w:tcBorders>
            <w:shd w:val="clear" w:color="auto" w:fill="auto"/>
            <w:noWrap/>
            <w:vAlign w:val="bottom"/>
          </w:tcPr>
          <w:p w:rsidR="00515557" w:rsidRPr="00515557" w:rsidRDefault="00515557" w:rsidP="00515557">
            <w:pPr>
              <w:jc w:val="center"/>
              <w:rPr>
                <w:color w:val="000000"/>
                <w:sz w:val="22"/>
                <w:szCs w:val="20"/>
              </w:rPr>
            </w:pPr>
          </w:p>
        </w:tc>
        <w:tc>
          <w:tcPr>
            <w:tcW w:w="1417" w:type="dxa"/>
            <w:tcBorders>
              <w:top w:val="nil"/>
              <w:left w:val="nil"/>
              <w:bottom w:val="single" w:sz="4" w:space="0" w:color="auto"/>
              <w:right w:val="nil"/>
            </w:tcBorders>
            <w:shd w:val="clear" w:color="auto" w:fill="auto"/>
            <w:noWrap/>
            <w:vAlign w:val="bottom"/>
          </w:tcPr>
          <w:p w:rsidR="00515557" w:rsidRPr="00515557" w:rsidRDefault="00515557" w:rsidP="00515557">
            <w:pPr>
              <w:jc w:val="center"/>
              <w:rPr>
                <w:color w:val="000000"/>
                <w:sz w:val="22"/>
                <w:szCs w:val="20"/>
              </w:rPr>
            </w:pPr>
          </w:p>
        </w:tc>
        <w:tc>
          <w:tcPr>
            <w:tcW w:w="2127" w:type="dxa"/>
            <w:tcBorders>
              <w:top w:val="nil"/>
              <w:left w:val="single" w:sz="4" w:space="0" w:color="auto"/>
              <w:bottom w:val="single" w:sz="4" w:space="0" w:color="auto"/>
              <w:right w:val="single" w:sz="4" w:space="0" w:color="auto"/>
            </w:tcBorders>
          </w:tcPr>
          <w:p w:rsidR="00515557" w:rsidRPr="00515557" w:rsidRDefault="00515557" w:rsidP="00515557">
            <w:pPr>
              <w:jc w:val="center"/>
              <w:rPr>
                <w:i/>
                <w:sz w:val="22"/>
                <w:szCs w:val="20"/>
              </w:rPr>
            </w:pPr>
            <w:r w:rsidRPr="00515557">
              <w:rPr>
                <w:i/>
                <w:sz w:val="22"/>
                <w:szCs w:val="20"/>
              </w:rPr>
              <w:t>Не более 20 дней</w:t>
            </w:r>
          </w:p>
        </w:tc>
        <w:tc>
          <w:tcPr>
            <w:tcW w:w="1984" w:type="dxa"/>
            <w:vMerge/>
            <w:tcBorders>
              <w:left w:val="single" w:sz="4" w:space="0" w:color="auto"/>
              <w:bottom w:val="single" w:sz="4" w:space="0" w:color="auto"/>
              <w:right w:val="single" w:sz="4" w:space="0" w:color="auto"/>
            </w:tcBorders>
            <w:shd w:val="clear" w:color="auto" w:fill="auto"/>
            <w:vAlign w:val="center"/>
          </w:tcPr>
          <w:p w:rsidR="00515557" w:rsidRPr="00515557" w:rsidRDefault="00515557" w:rsidP="00515557">
            <w:pPr>
              <w:jc w:val="center"/>
              <w:rPr>
                <w:i/>
                <w:sz w:val="22"/>
                <w:szCs w:val="20"/>
              </w:rPr>
            </w:pPr>
          </w:p>
        </w:tc>
      </w:tr>
      <w:tr w:rsidR="00515557" w:rsidRPr="00515557" w:rsidTr="00515557">
        <w:trPr>
          <w:trHeight w:val="282"/>
        </w:trPr>
        <w:tc>
          <w:tcPr>
            <w:tcW w:w="632" w:type="dxa"/>
            <w:tcBorders>
              <w:top w:val="nil"/>
              <w:left w:val="single" w:sz="8" w:space="0" w:color="auto"/>
              <w:bottom w:val="single" w:sz="4" w:space="0" w:color="auto"/>
              <w:right w:val="single" w:sz="4" w:space="0" w:color="auto"/>
            </w:tcBorders>
            <w:shd w:val="clear" w:color="auto" w:fill="auto"/>
            <w:noWrap/>
          </w:tcPr>
          <w:p w:rsidR="00515557" w:rsidRPr="00515557" w:rsidRDefault="00515557" w:rsidP="00515557">
            <w:pPr>
              <w:jc w:val="center"/>
              <w:rPr>
                <w:sz w:val="22"/>
                <w:szCs w:val="20"/>
              </w:rPr>
            </w:pPr>
            <w:r w:rsidRPr="00515557">
              <w:rPr>
                <w:sz w:val="22"/>
                <w:szCs w:val="20"/>
              </w:rPr>
              <w:t>4</w:t>
            </w:r>
          </w:p>
        </w:tc>
        <w:tc>
          <w:tcPr>
            <w:tcW w:w="2878" w:type="dxa"/>
            <w:tcBorders>
              <w:top w:val="nil"/>
              <w:left w:val="nil"/>
              <w:bottom w:val="single" w:sz="4" w:space="0" w:color="auto"/>
              <w:right w:val="single" w:sz="4" w:space="0" w:color="auto"/>
            </w:tcBorders>
            <w:shd w:val="clear" w:color="auto" w:fill="auto"/>
            <w:noWrap/>
          </w:tcPr>
          <w:p w:rsidR="00515557" w:rsidRPr="00515557" w:rsidRDefault="00515557" w:rsidP="00515557">
            <w:pPr>
              <w:tabs>
                <w:tab w:val="left" w:pos="540"/>
              </w:tabs>
              <w:rPr>
                <w:sz w:val="22"/>
                <w:szCs w:val="20"/>
              </w:rPr>
            </w:pPr>
            <w:r w:rsidRPr="00515557">
              <w:rPr>
                <w:sz w:val="22"/>
                <w:szCs w:val="20"/>
              </w:rPr>
              <w:t>Разработка проектной и сметной документации</w:t>
            </w:r>
          </w:p>
        </w:tc>
        <w:tc>
          <w:tcPr>
            <w:tcW w:w="1276" w:type="dxa"/>
            <w:tcBorders>
              <w:top w:val="nil"/>
              <w:left w:val="nil"/>
              <w:bottom w:val="single" w:sz="4" w:space="0" w:color="auto"/>
              <w:right w:val="single" w:sz="4" w:space="0" w:color="auto"/>
            </w:tcBorders>
            <w:shd w:val="clear" w:color="auto" w:fill="auto"/>
            <w:noWrap/>
            <w:vAlign w:val="bottom"/>
          </w:tcPr>
          <w:p w:rsidR="00515557" w:rsidRPr="00515557" w:rsidRDefault="00515557" w:rsidP="00515557">
            <w:pPr>
              <w:jc w:val="center"/>
              <w:rPr>
                <w:i/>
                <w:color w:val="000000"/>
                <w:sz w:val="22"/>
                <w:szCs w:val="20"/>
              </w:rPr>
            </w:pPr>
          </w:p>
        </w:tc>
        <w:tc>
          <w:tcPr>
            <w:tcW w:w="1417" w:type="dxa"/>
            <w:tcBorders>
              <w:top w:val="nil"/>
              <w:left w:val="nil"/>
              <w:bottom w:val="single" w:sz="4" w:space="0" w:color="auto"/>
              <w:right w:val="nil"/>
            </w:tcBorders>
            <w:shd w:val="clear" w:color="auto" w:fill="auto"/>
            <w:noWrap/>
            <w:vAlign w:val="bottom"/>
          </w:tcPr>
          <w:p w:rsidR="00515557" w:rsidRPr="00515557" w:rsidRDefault="00515557" w:rsidP="00515557">
            <w:pPr>
              <w:jc w:val="center"/>
              <w:rPr>
                <w:i/>
                <w:color w:val="000000"/>
                <w:sz w:val="22"/>
                <w:szCs w:val="20"/>
              </w:rPr>
            </w:pPr>
          </w:p>
        </w:tc>
        <w:tc>
          <w:tcPr>
            <w:tcW w:w="2127" w:type="dxa"/>
            <w:tcBorders>
              <w:top w:val="nil"/>
              <w:left w:val="single" w:sz="4" w:space="0" w:color="auto"/>
              <w:bottom w:val="single" w:sz="4" w:space="0" w:color="auto"/>
              <w:right w:val="single" w:sz="4" w:space="0" w:color="auto"/>
            </w:tcBorders>
          </w:tcPr>
          <w:p w:rsidR="00515557" w:rsidRPr="00515557" w:rsidRDefault="00515557" w:rsidP="00515557">
            <w:pPr>
              <w:jc w:val="center"/>
              <w:rPr>
                <w:i/>
                <w:sz w:val="22"/>
                <w:szCs w:val="20"/>
              </w:rPr>
            </w:pPr>
            <w:r w:rsidRPr="00515557">
              <w:rPr>
                <w:i/>
                <w:sz w:val="22"/>
                <w:szCs w:val="20"/>
              </w:rPr>
              <w:t>Не более 45 дней</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15557" w:rsidRPr="00515557" w:rsidRDefault="00515557" w:rsidP="00515557">
            <w:pPr>
              <w:jc w:val="center"/>
              <w:rPr>
                <w:i/>
                <w:sz w:val="22"/>
                <w:szCs w:val="20"/>
              </w:rPr>
            </w:pPr>
            <w:r w:rsidRPr="00515557">
              <w:rPr>
                <w:i/>
                <w:sz w:val="22"/>
                <w:szCs w:val="20"/>
              </w:rPr>
              <w:t>Не более 15% от стоимости договора</w:t>
            </w:r>
          </w:p>
        </w:tc>
      </w:tr>
      <w:tr w:rsidR="00515557" w:rsidRPr="00515557" w:rsidTr="00515557">
        <w:trPr>
          <w:trHeight w:val="282"/>
        </w:trPr>
        <w:tc>
          <w:tcPr>
            <w:tcW w:w="632" w:type="dxa"/>
            <w:tcBorders>
              <w:top w:val="nil"/>
              <w:left w:val="single" w:sz="8" w:space="0" w:color="auto"/>
              <w:bottom w:val="single" w:sz="4" w:space="0" w:color="auto"/>
              <w:right w:val="single" w:sz="4" w:space="0" w:color="auto"/>
            </w:tcBorders>
            <w:shd w:val="clear" w:color="auto" w:fill="auto"/>
            <w:noWrap/>
          </w:tcPr>
          <w:p w:rsidR="00515557" w:rsidRPr="00515557" w:rsidRDefault="00515557" w:rsidP="00515557">
            <w:pPr>
              <w:jc w:val="center"/>
              <w:rPr>
                <w:sz w:val="22"/>
                <w:szCs w:val="20"/>
              </w:rPr>
            </w:pPr>
            <w:r w:rsidRPr="00515557">
              <w:rPr>
                <w:sz w:val="22"/>
                <w:szCs w:val="20"/>
              </w:rPr>
              <w:t>5</w:t>
            </w:r>
          </w:p>
        </w:tc>
        <w:tc>
          <w:tcPr>
            <w:tcW w:w="2878" w:type="dxa"/>
            <w:tcBorders>
              <w:top w:val="nil"/>
              <w:left w:val="nil"/>
              <w:bottom w:val="single" w:sz="4" w:space="0" w:color="auto"/>
              <w:right w:val="single" w:sz="4" w:space="0" w:color="auto"/>
            </w:tcBorders>
            <w:shd w:val="clear" w:color="auto" w:fill="auto"/>
            <w:noWrap/>
          </w:tcPr>
          <w:p w:rsidR="00515557" w:rsidRPr="00515557" w:rsidRDefault="00515557" w:rsidP="00515557">
            <w:pPr>
              <w:rPr>
                <w:sz w:val="22"/>
                <w:szCs w:val="20"/>
              </w:rPr>
            </w:pPr>
            <w:r w:rsidRPr="00515557">
              <w:rPr>
                <w:sz w:val="22"/>
                <w:szCs w:val="20"/>
              </w:rPr>
              <w:t>Сопровождение экспертизы проектно-сметной документации (экологической, государственной)</w:t>
            </w:r>
          </w:p>
        </w:tc>
        <w:tc>
          <w:tcPr>
            <w:tcW w:w="1276" w:type="dxa"/>
            <w:tcBorders>
              <w:top w:val="nil"/>
              <w:left w:val="nil"/>
              <w:bottom w:val="single" w:sz="4" w:space="0" w:color="auto"/>
              <w:right w:val="single" w:sz="4" w:space="0" w:color="auto"/>
            </w:tcBorders>
            <w:shd w:val="clear" w:color="auto" w:fill="auto"/>
            <w:noWrap/>
            <w:vAlign w:val="bottom"/>
          </w:tcPr>
          <w:p w:rsidR="00515557" w:rsidRPr="00515557" w:rsidRDefault="00515557" w:rsidP="00515557">
            <w:pPr>
              <w:jc w:val="center"/>
              <w:rPr>
                <w:i/>
                <w:color w:val="000000"/>
                <w:sz w:val="22"/>
                <w:szCs w:val="20"/>
              </w:rPr>
            </w:pPr>
          </w:p>
        </w:tc>
        <w:tc>
          <w:tcPr>
            <w:tcW w:w="1417" w:type="dxa"/>
            <w:tcBorders>
              <w:top w:val="nil"/>
              <w:left w:val="nil"/>
              <w:bottom w:val="single" w:sz="4" w:space="0" w:color="auto"/>
              <w:right w:val="nil"/>
            </w:tcBorders>
            <w:shd w:val="clear" w:color="auto" w:fill="auto"/>
            <w:noWrap/>
            <w:vAlign w:val="bottom"/>
          </w:tcPr>
          <w:p w:rsidR="00515557" w:rsidRPr="00515557" w:rsidRDefault="00515557" w:rsidP="00515557">
            <w:pPr>
              <w:jc w:val="center"/>
              <w:rPr>
                <w:i/>
                <w:color w:val="000000"/>
                <w:sz w:val="22"/>
                <w:szCs w:val="20"/>
              </w:rPr>
            </w:pPr>
          </w:p>
        </w:tc>
        <w:tc>
          <w:tcPr>
            <w:tcW w:w="2127" w:type="dxa"/>
            <w:tcBorders>
              <w:top w:val="nil"/>
              <w:left w:val="single" w:sz="4" w:space="0" w:color="auto"/>
              <w:bottom w:val="single" w:sz="4" w:space="0" w:color="auto"/>
              <w:right w:val="single" w:sz="4" w:space="0" w:color="auto"/>
            </w:tcBorders>
          </w:tcPr>
          <w:p w:rsidR="00515557" w:rsidRPr="00515557" w:rsidRDefault="00515557" w:rsidP="00515557">
            <w:pPr>
              <w:jc w:val="center"/>
              <w:rPr>
                <w:i/>
                <w:sz w:val="22"/>
                <w:szCs w:val="20"/>
              </w:rPr>
            </w:pPr>
            <w:r w:rsidRPr="00515557">
              <w:rPr>
                <w:i/>
                <w:sz w:val="22"/>
                <w:szCs w:val="20"/>
              </w:rPr>
              <w:t>Не более 90 дней</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15557" w:rsidRPr="00515557" w:rsidRDefault="00515557" w:rsidP="00515557">
            <w:pPr>
              <w:jc w:val="center"/>
              <w:rPr>
                <w:i/>
                <w:sz w:val="22"/>
                <w:szCs w:val="20"/>
              </w:rPr>
            </w:pPr>
            <w:r w:rsidRPr="00515557">
              <w:rPr>
                <w:i/>
                <w:sz w:val="22"/>
                <w:szCs w:val="20"/>
              </w:rPr>
              <w:t>Не более 15% от стоимости договора</w:t>
            </w:r>
          </w:p>
        </w:tc>
      </w:tr>
      <w:tr w:rsidR="00515557" w:rsidRPr="00515557" w:rsidTr="00515557">
        <w:trPr>
          <w:trHeight w:val="282"/>
        </w:trPr>
        <w:tc>
          <w:tcPr>
            <w:tcW w:w="632" w:type="dxa"/>
            <w:tcBorders>
              <w:top w:val="nil"/>
              <w:left w:val="single" w:sz="8" w:space="0" w:color="auto"/>
              <w:bottom w:val="single" w:sz="4" w:space="0" w:color="auto"/>
              <w:right w:val="single" w:sz="4" w:space="0" w:color="auto"/>
            </w:tcBorders>
            <w:shd w:val="clear" w:color="auto" w:fill="auto"/>
            <w:noWrap/>
          </w:tcPr>
          <w:p w:rsidR="00515557" w:rsidRPr="00515557" w:rsidRDefault="00515557" w:rsidP="00515557">
            <w:pPr>
              <w:jc w:val="center"/>
              <w:rPr>
                <w:sz w:val="22"/>
                <w:szCs w:val="20"/>
              </w:rPr>
            </w:pPr>
            <w:r w:rsidRPr="00515557">
              <w:rPr>
                <w:sz w:val="22"/>
                <w:szCs w:val="20"/>
              </w:rPr>
              <w:t>6</w:t>
            </w:r>
          </w:p>
        </w:tc>
        <w:tc>
          <w:tcPr>
            <w:tcW w:w="2878" w:type="dxa"/>
            <w:tcBorders>
              <w:top w:val="nil"/>
              <w:left w:val="nil"/>
              <w:bottom w:val="single" w:sz="4" w:space="0" w:color="auto"/>
              <w:right w:val="single" w:sz="4" w:space="0" w:color="auto"/>
            </w:tcBorders>
            <w:shd w:val="clear" w:color="auto" w:fill="auto"/>
            <w:noWrap/>
          </w:tcPr>
          <w:p w:rsidR="00515557" w:rsidRPr="00515557" w:rsidRDefault="00515557" w:rsidP="00515557">
            <w:pPr>
              <w:rPr>
                <w:sz w:val="22"/>
                <w:szCs w:val="20"/>
              </w:rPr>
            </w:pPr>
            <w:r w:rsidRPr="00515557">
              <w:rPr>
                <w:sz w:val="22"/>
                <w:szCs w:val="20"/>
              </w:rPr>
              <w:t>Разработка рабочей документации</w:t>
            </w:r>
          </w:p>
        </w:tc>
        <w:tc>
          <w:tcPr>
            <w:tcW w:w="1276" w:type="dxa"/>
            <w:tcBorders>
              <w:top w:val="nil"/>
              <w:left w:val="nil"/>
              <w:bottom w:val="single" w:sz="4" w:space="0" w:color="auto"/>
              <w:right w:val="single" w:sz="4" w:space="0" w:color="auto"/>
            </w:tcBorders>
            <w:shd w:val="clear" w:color="auto" w:fill="auto"/>
            <w:noWrap/>
            <w:vAlign w:val="bottom"/>
          </w:tcPr>
          <w:p w:rsidR="00515557" w:rsidRPr="00515557" w:rsidRDefault="00515557" w:rsidP="00515557">
            <w:pPr>
              <w:jc w:val="center"/>
              <w:rPr>
                <w:i/>
                <w:color w:val="000000"/>
                <w:sz w:val="22"/>
                <w:szCs w:val="20"/>
              </w:rPr>
            </w:pPr>
          </w:p>
        </w:tc>
        <w:tc>
          <w:tcPr>
            <w:tcW w:w="1417" w:type="dxa"/>
            <w:tcBorders>
              <w:top w:val="nil"/>
              <w:left w:val="nil"/>
              <w:bottom w:val="single" w:sz="4" w:space="0" w:color="auto"/>
              <w:right w:val="nil"/>
            </w:tcBorders>
            <w:shd w:val="clear" w:color="auto" w:fill="auto"/>
            <w:noWrap/>
            <w:vAlign w:val="bottom"/>
          </w:tcPr>
          <w:p w:rsidR="00515557" w:rsidRPr="00515557" w:rsidRDefault="00515557" w:rsidP="00515557">
            <w:pPr>
              <w:jc w:val="center"/>
              <w:rPr>
                <w:i/>
                <w:color w:val="000000"/>
                <w:sz w:val="22"/>
                <w:szCs w:val="20"/>
              </w:rPr>
            </w:pPr>
          </w:p>
        </w:tc>
        <w:tc>
          <w:tcPr>
            <w:tcW w:w="2127" w:type="dxa"/>
            <w:tcBorders>
              <w:top w:val="nil"/>
              <w:left w:val="single" w:sz="4" w:space="0" w:color="auto"/>
              <w:bottom w:val="single" w:sz="4" w:space="0" w:color="auto"/>
              <w:right w:val="single" w:sz="4" w:space="0" w:color="auto"/>
            </w:tcBorders>
          </w:tcPr>
          <w:p w:rsidR="00515557" w:rsidRPr="00515557" w:rsidRDefault="00515557" w:rsidP="00515557">
            <w:pPr>
              <w:jc w:val="center"/>
              <w:rPr>
                <w:i/>
                <w:sz w:val="22"/>
                <w:szCs w:val="20"/>
              </w:rPr>
            </w:pPr>
            <w:r w:rsidRPr="00515557">
              <w:rPr>
                <w:i/>
                <w:sz w:val="22"/>
                <w:szCs w:val="20"/>
              </w:rPr>
              <w:t>Не более 60 дней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15557" w:rsidRPr="00515557" w:rsidRDefault="00515557" w:rsidP="00515557">
            <w:pPr>
              <w:jc w:val="center"/>
              <w:rPr>
                <w:i/>
                <w:sz w:val="22"/>
                <w:szCs w:val="20"/>
              </w:rPr>
            </w:pPr>
          </w:p>
        </w:tc>
      </w:tr>
      <w:tr w:rsidR="00515557" w:rsidRPr="00515557" w:rsidTr="00515557">
        <w:trPr>
          <w:trHeight w:val="229"/>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5557" w:rsidRPr="00515557" w:rsidRDefault="00515557" w:rsidP="00515557">
            <w:pPr>
              <w:jc w:val="center"/>
              <w:rPr>
                <w:b/>
                <w:bCs/>
                <w:sz w:val="22"/>
                <w:szCs w:val="20"/>
              </w:rPr>
            </w:pPr>
            <w:r w:rsidRPr="00515557">
              <w:rPr>
                <w:b/>
                <w:bCs/>
                <w:sz w:val="22"/>
                <w:szCs w:val="20"/>
              </w:rPr>
              <w:t> </w:t>
            </w:r>
          </w:p>
        </w:tc>
        <w:tc>
          <w:tcPr>
            <w:tcW w:w="2878" w:type="dxa"/>
            <w:tcBorders>
              <w:top w:val="single" w:sz="4" w:space="0" w:color="auto"/>
              <w:left w:val="nil"/>
              <w:bottom w:val="single" w:sz="4" w:space="0" w:color="auto"/>
              <w:right w:val="single" w:sz="4" w:space="0" w:color="auto"/>
            </w:tcBorders>
            <w:shd w:val="clear" w:color="000000" w:fill="FFFFFF"/>
            <w:vAlign w:val="center"/>
            <w:hideMark/>
          </w:tcPr>
          <w:p w:rsidR="00515557" w:rsidRPr="00515557" w:rsidRDefault="00515557" w:rsidP="00515557">
            <w:pPr>
              <w:rPr>
                <w:b/>
                <w:bCs/>
                <w:sz w:val="22"/>
                <w:szCs w:val="20"/>
              </w:rPr>
            </w:pPr>
            <w:r w:rsidRPr="00515557">
              <w:rPr>
                <w:b/>
                <w:bCs/>
                <w:sz w:val="22"/>
                <w:szCs w:val="20"/>
              </w:rPr>
              <w:t xml:space="preserve">ИТОГО без НДС </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557" w:rsidRPr="00515557" w:rsidRDefault="00515557" w:rsidP="00515557">
            <w:pPr>
              <w:jc w:val="center"/>
              <w:rPr>
                <w:b/>
                <w:bCs/>
                <w:sz w:val="22"/>
                <w:szCs w:val="20"/>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515557" w:rsidRPr="00515557" w:rsidRDefault="00515557" w:rsidP="00515557">
            <w:pPr>
              <w:jc w:val="center"/>
              <w:rPr>
                <w:b/>
                <w:bCs/>
                <w:sz w:val="22"/>
                <w:szCs w:val="20"/>
              </w:rPr>
            </w:pPr>
          </w:p>
        </w:tc>
        <w:tc>
          <w:tcPr>
            <w:tcW w:w="2127" w:type="dxa"/>
            <w:tcBorders>
              <w:top w:val="single" w:sz="4" w:space="0" w:color="auto"/>
              <w:left w:val="nil"/>
              <w:bottom w:val="single" w:sz="4" w:space="0" w:color="auto"/>
              <w:right w:val="nil"/>
            </w:tcBorders>
          </w:tcPr>
          <w:p w:rsidR="00515557" w:rsidRPr="00515557" w:rsidRDefault="00515557" w:rsidP="00515557">
            <w:pPr>
              <w:jc w:val="center"/>
              <w:rPr>
                <w:b/>
                <w:bCs/>
                <w:sz w:val="22"/>
                <w:szCs w:val="20"/>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515557" w:rsidRPr="00515557" w:rsidRDefault="00515557" w:rsidP="00515557">
            <w:pPr>
              <w:jc w:val="center"/>
              <w:rPr>
                <w:b/>
                <w:bCs/>
                <w:sz w:val="22"/>
                <w:szCs w:val="20"/>
              </w:rPr>
            </w:pPr>
          </w:p>
        </w:tc>
      </w:tr>
      <w:tr w:rsidR="00515557" w:rsidRPr="00515557" w:rsidTr="00515557">
        <w:trPr>
          <w:trHeight w:val="229"/>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5557" w:rsidRPr="00515557" w:rsidRDefault="00515557" w:rsidP="00515557">
            <w:pPr>
              <w:jc w:val="center"/>
              <w:rPr>
                <w:b/>
                <w:bCs/>
                <w:sz w:val="22"/>
                <w:szCs w:val="20"/>
              </w:rPr>
            </w:pPr>
          </w:p>
        </w:tc>
        <w:tc>
          <w:tcPr>
            <w:tcW w:w="28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15557" w:rsidRPr="00515557" w:rsidRDefault="00515557" w:rsidP="00515557">
            <w:pPr>
              <w:rPr>
                <w:b/>
                <w:sz w:val="22"/>
                <w:szCs w:val="20"/>
              </w:rPr>
            </w:pPr>
            <w:r w:rsidRPr="00515557">
              <w:rPr>
                <w:b/>
                <w:sz w:val="22"/>
                <w:szCs w:val="20"/>
              </w:rPr>
              <w:t>НДС  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5557" w:rsidRPr="00515557" w:rsidRDefault="00515557" w:rsidP="00515557">
            <w:pPr>
              <w:jc w:val="center"/>
              <w:rPr>
                <w:sz w:val="22"/>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15557" w:rsidRPr="00515557" w:rsidRDefault="00515557" w:rsidP="00515557">
            <w:pPr>
              <w:jc w:val="center"/>
              <w:rPr>
                <w:sz w:val="22"/>
                <w:szCs w:val="20"/>
              </w:rPr>
            </w:pPr>
          </w:p>
        </w:tc>
        <w:tc>
          <w:tcPr>
            <w:tcW w:w="2127" w:type="dxa"/>
            <w:tcBorders>
              <w:top w:val="single" w:sz="4" w:space="0" w:color="auto"/>
              <w:left w:val="single" w:sz="4" w:space="0" w:color="auto"/>
              <w:bottom w:val="single" w:sz="4" w:space="0" w:color="auto"/>
              <w:right w:val="single" w:sz="4" w:space="0" w:color="auto"/>
            </w:tcBorders>
          </w:tcPr>
          <w:p w:rsidR="00515557" w:rsidRPr="00515557" w:rsidRDefault="00515557" w:rsidP="00515557">
            <w:pPr>
              <w:jc w:val="center"/>
              <w:rPr>
                <w:sz w:val="22"/>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15557" w:rsidRPr="00515557" w:rsidRDefault="00515557" w:rsidP="00515557">
            <w:pPr>
              <w:jc w:val="center"/>
              <w:rPr>
                <w:sz w:val="22"/>
                <w:szCs w:val="20"/>
              </w:rPr>
            </w:pPr>
          </w:p>
        </w:tc>
      </w:tr>
      <w:tr w:rsidR="00515557" w:rsidRPr="00515557" w:rsidTr="00515557">
        <w:trPr>
          <w:trHeight w:val="229"/>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5557" w:rsidRPr="00515557" w:rsidRDefault="00515557" w:rsidP="00515557">
            <w:pPr>
              <w:jc w:val="center"/>
              <w:rPr>
                <w:b/>
                <w:bCs/>
                <w:sz w:val="22"/>
                <w:szCs w:val="20"/>
              </w:rPr>
            </w:pPr>
            <w:r w:rsidRPr="00515557">
              <w:rPr>
                <w:b/>
                <w:bCs/>
                <w:sz w:val="22"/>
                <w:szCs w:val="20"/>
              </w:rPr>
              <w:t> </w:t>
            </w:r>
          </w:p>
        </w:tc>
        <w:tc>
          <w:tcPr>
            <w:tcW w:w="2878" w:type="dxa"/>
            <w:tcBorders>
              <w:top w:val="single" w:sz="4" w:space="0" w:color="auto"/>
              <w:left w:val="nil"/>
              <w:bottom w:val="single" w:sz="4" w:space="0" w:color="auto"/>
              <w:right w:val="single" w:sz="4" w:space="0" w:color="auto"/>
            </w:tcBorders>
            <w:shd w:val="clear" w:color="000000" w:fill="FFFFFF"/>
            <w:vAlign w:val="center"/>
            <w:hideMark/>
          </w:tcPr>
          <w:p w:rsidR="00515557" w:rsidRPr="00515557" w:rsidRDefault="00515557" w:rsidP="00515557">
            <w:pPr>
              <w:rPr>
                <w:b/>
                <w:bCs/>
                <w:sz w:val="22"/>
                <w:szCs w:val="20"/>
              </w:rPr>
            </w:pPr>
            <w:r w:rsidRPr="00515557">
              <w:rPr>
                <w:b/>
                <w:bCs/>
                <w:sz w:val="22"/>
                <w:szCs w:val="20"/>
              </w:rPr>
              <w:t xml:space="preserve">ИТОГО с НДС </w:t>
            </w:r>
          </w:p>
        </w:tc>
        <w:tc>
          <w:tcPr>
            <w:tcW w:w="1276" w:type="dxa"/>
            <w:tcBorders>
              <w:top w:val="single" w:sz="4" w:space="0" w:color="auto"/>
              <w:left w:val="nil"/>
              <w:bottom w:val="single" w:sz="4" w:space="0" w:color="auto"/>
              <w:right w:val="single" w:sz="4" w:space="0" w:color="auto"/>
            </w:tcBorders>
            <w:shd w:val="clear" w:color="auto" w:fill="auto"/>
            <w:vAlign w:val="center"/>
          </w:tcPr>
          <w:p w:rsidR="00515557" w:rsidRPr="00515557" w:rsidRDefault="00515557" w:rsidP="00515557">
            <w:pPr>
              <w:jc w:val="center"/>
              <w:rPr>
                <w:b/>
                <w:bCs/>
                <w:sz w:val="22"/>
                <w:szCs w:val="20"/>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515557" w:rsidRPr="00515557" w:rsidRDefault="00515557" w:rsidP="00515557">
            <w:pPr>
              <w:jc w:val="center"/>
              <w:rPr>
                <w:b/>
                <w:bCs/>
                <w:sz w:val="22"/>
                <w:szCs w:val="20"/>
              </w:rPr>
            </w:pPr>
          </w:p>
        </w:tc>
        <w:tc>
          <w:tcPr>
            <w:tcW w:w="2127" w:type="dxa"/>
            <w:tcBorders>
              <w:top w:val="single" w:sz="4" w:space="0" w:color="auto"/>
              <w:left w:val="nil"/>
              <w:bottom w:val="single" w:sz="4" w:space="0" w:color="auto"/>
              <w:right w:val="nil"/>
            </w:tcBorders>
          </w:tcPr>
          <w:p w:rsidR="00515557" w:rsidRPr="00515557" w:rsidRDefault="00515557" w:rsidP="00515557">
            <w:pPr>
              <w:jc w:val="center"/>
              <w:rPr>
                <w:b/>
                <w:bCs/>
                <w:sz w:val="22"/>
                <w:szCs w:val="20"/>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515557" w:rsidRPr="00515557" w:rsidRDefault="00515557" w:rsidP="00515557">
            <w:pPr>
              <w:jc w:val="center"/>
              <w:rPr>
                <w:b/>
                <w:bCs/>
                <w:sz w:val="22"/>
                <w:szCs w:val="20"/>
              </w:rPr>
            </w:pPr>
          </w:p>
        </w:tc>
      </w:tr>
    </w:tbl>
    <w:p w:rsidR="00515557" w:rsidRDefault="00515557" w:rsidP="00515557">
      <w:pPr>
        <w:jc w:val="both"/>
        <w:rPr>
          <w:bCs/>
          <w:i/>
          <w:color w:val="000000"/>
          <w:sz w:val="18"/>
        </w:rPr>
      </w:pPr>
    </w:p>
    <w:tbl>
      <w:tblPr>
        <w:tblW w:w="10206" w:type="dxa"/>
        <w:tblInd w:w="108" w:type="dxa"/>
        <w:tblLayout w:type="fixed"/>
        <w:tblLook w:val="0000" w:firstRow="0" w:lastRow="0" w:firstColumn="0" w:lastColumn="0" w:noHBand="0" w:noVBand="0"/>
      </w:tblPr>
      <w:tblGrid>
        <w:gridCol w:w="10206"/>
      </w:tblGrid>
      <w:tr w:rsidR="00515557" w:rsidRPr="00115264" w:rsidTr="0080529C">
        <w:trPr>
          <w:trHeight w:val="263"/>
        </w:trPr>
        <w:tc>
          <w:tcPr>
            <w:tcW w:w="10206" w:type="dxa"/>
          </w:tcPr>
          <w:p w:rsidR="00515557" w:rsidRPr="00115264" w:rsidRDefault="00515557" w:rsidP="0080529C">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515557" w:rsidRPr="00115264" w:rsidTr="0080529C">
        <w:trPr>
          <w:trHeight w:val="263"/>
        </w:trPr>
        <w:tc>
          <w:tcPr>
            <w:tcW w:w="10206" w:type="dxa"/>
          </w:tcPr>
          <w:p w:rsidR="00515557" w:rsidRPr="00115264" w:rsidRDefault="00515557" w:rsidP="0080529C">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515557" w:rsidRPr="00115264" w:rsidTr="0080529C">
        <w:trPr>
          <w:trHeight w:val="221"/>
        </w:trPr>
        <w:tc>
          <w:tcPr>
            <w:tcW w:w="10206" w:type="dxa"/>
          </w:tcPr>
          <w:p w:rsidR="00515557" w:rsidRPr="00115264" w:rsidRDefault="00515557" w:rsidP="0051555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 </w:t>
            </w:r>
            <w:r w:rsidRPr="009E6734">
              <w:rPr>
                <w:bCs/>
                <w:i/>
                <w:sz w:val="20"/>
                <w:szCs w:val="20"/>
              </w:rPr>
              <w:t>(не более 25</w:t>
            </w:r>
            <w:r>
              <w:rPr>
                <w:bCs/>
                <w:i/>
                <w:sz w:val="20"/>
                <w:szCs w:val="20"/>
              </w:rPr>
              <w:t>5</w:t>
            </w:r>
            <w:r w:rsidRPr="009E6734">
              <w:rPr>
                <w:bCs/>
                <w:i/>
                <w:sz w:val="20"/>
                <w:szCs w:val="20"/>
              </w:rPr>
              <w:t xml:space="preserve"> дней)</w:t>
            </w:r>
          </w:p>
        </w:tc>
      </w:tr>
      <w:tr w:rsidR="00515557" w:rsidRPr="00115264" w:rsidTr="0080529C">
        <w:trPr>
          <w:trHeight w:val="263"/>
        </w:trPr>
        <w:tc>
          <w:tcPr>
            <w:tcW w:w="10206" w:type="dxa"/>
          </w:tcPr>
          <w:p w:rsidR="00515557" w:rsidRPr="00115264" w:rsidRDefault="00515557" w:rsidP="00515557">
            <w:pPr>
              <w:rPr>
                <w:bCs/>
                <w:sz w:val="20"/>
                <w:szCs w:val="20"/>
              </w:rPr>
            </w:pPr>
            <w:r w:rsidRPr="00115264">
              <w:rPr>
                <w:bCs/>
                <w:sz w:val="20"/>
                <w:szCs w:val="20"/>
              </w:rPr>
              <w:t xml:space="preserve">Условия оплаты: </w:t>
            </w:r>
            <w:r>
              <w:rPr>
                <w:bCs/>
                <w:sz w:val="20"/>
                <w:szCs w:val="20"/>
              </w:rPr>
              <w:t xml:space="preserve">________________ </w:t>
            </w:r>
            <w:r w:rsidRPr="00515557">
              <w:rPr>
                <w:bCs/>
                <w:i/>
                <w:sz w:val="20"/>
                <w:szCs w:val="20"/>
              </w:rPr>
              <w:t> </w:t>
            </w:r>
          </w:p>
        </w:tc>
      </w:tr>
      <w:tr w:rsidR="00515557" w:rsidRPr="00115264" w:rsidTr="0080529C">
        <w:trPr>
          <w:trHeight w:val="263"/>
        </w:trPr>
        <w:tc>
          <w:tcPr>
            <w:tcW w:w="10206" w:type="dxa"/>
          </w:tcPr>
          <w:p w:rsidR="00515557" w:rsidRPr="00115264" w:rsidRDefault="00515557" w:rsidP="0080529C">
            <w:pPr>
              <w:rPr>
                <w:sz w:val="20"/>
                <w:szCs w:val="20"/>
              </w:rPr>
            </w:pPr>
            <w:r w:rsidRPr="00115264">
              <w:rPr>
                <w:sz w:val="20"/>
                <w:szCs w:val="20"/>
              </w:rPr>
              <w:t>Гарантийные обязательства:</w:t>
            </w:r>
            <w:r>
              <w:rPr>
                <w:bCs/>
                <w:sz w:val="20"/>
                <w:szCs w:val="20"/>
              </w:rPr>
              <w:t xml:space="preserve"> ________________</w:t>
            </w:r>
          </w:p>
        </w:tc>
      </w:tr>
      <w:tr w:rsidR="00515557" w:rsidRPr="00115264" w:rsidTr="0080529C">
        <w:trPr>
          <w:trHeight w:val="263"/>
        </w:trPr>
        <w:tc>
          <w:tcPr>
            <w:tcW w:w="10206" w:type="dxa"/>
          </w:tcPr>
          <w:p w:rsidR="00515557" w:rsidRPr="00115264" w:rsidRDefault="00515557" w:rsidP="0080529C">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lastRenderedPageBreak/>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8" w:name="_Ref57323917"/>
      <w:bookmarkStart w:id="109" w:name="_Ref57323983"/>
      <w:bookmarkStart w:id="110" w:name="_Ref57324030"/>
      <w:bookmarkStart w:id="111" w:name="_Toc69553930"/>
      <w:bookmarkStart w:id="112"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3"/>
      <w:bookmarkEnd w:id="104"/>
      <w:bookmarkEnd w:id="105"/>
      <w:bookmarkEnd w:id="106"/>
      <w:bookmarkEnd w:id="108"/>
      <w:bookmarkEnd w:id="109"/>
      <w:bookmarkEnd w:id="110"/>
      <w:bookmarkEnd w:id="111"/>
      <w:bookmarkEnd w:id="11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515557" w:rsidRPr="000C4B29" w:rsidRDefault="00515557" w:rsidP="00515557">
      <w:pPr>
        <w:pStyle w:val="af8"/>
        <w:spacing w:line="240" w:lineRule="auto"/>
        <w:ind w:firstLine="0"/>
        <w:jc w:val="center"/>
        <w:rPr>
          <w:b/>
          <w:sz w:val="20"/>
          <w:szCs w:val="20"/>
          <w:highlight w:val="cyan"/>
        </w:rPr>
      </w:pPr>
      <w:r w:rsidRPr="000C4B29">
        <w:rPr>
          <w:b/>
          <w:sz w:val="20"/>
          <w:szCs w:val="20"/>
          <w:highlight w:val="cyan"/>
        </w:rPr>
        <w:t xml:space="preserve">(Участник </w:t>
      </w:r>
      <w:r>
        <w:rPr>
          <w:b/>
          <w:sz w:val="20"/>
          <w:szCs w:val="20"/>
          <w:highlight w:val="cyan"/>
        </w:rPr>
        <w:t>предоставляет</w:t>
      </w:r>
      <w:r w:rsidRPr="000C4B29">
        <w:rPr>
          <w:b/>
          <w:sz w:val="20"/>
          <w:szCs w:val="20"/>
          <w:highlight w:val="cyan"/>
        </w:rPr>
        <w:t xml:space="preserve"> свое техническое предложение, опираясь на «Техническое задание» документации о закупке с приложением </w:t>
      </w:r>
      <w:r w:rsidRPr="009E6734">
        <w:rPr>
          <w:b/>
          <w:sz w:val="20"/>
          <w:szCs w:val="20"/>
          <w:highlight w:val="cyan"/>
        </w:rPr>
        <w:t>смет</w:t>
      </w:r>
      <w:r>
        <w:rPr>
          <w:b/>
          <w:sz w:val="20"/>
          <w:szCs w:val="20"/>
          <w:highlight w:val="cyan"/>
        </w:rPr>
        <w:t>ы</w:t>
      </w:r>
      <w:r w:rsidRPr="009E6734">
        <w:rPr>
          <w:b/>
          <w:sz w:val="20"/>
          <w:szCs w:val="20"/>
          <w:highlight w:val="cyan"/>
        </w:rPr>
        <w:t xml:space="preserve"> на разработку документации</w:t>
      </w:r>
      <w:r w:rsidRPr="000C4B29">
        <w:rPr>
          <w:b/>
          <w:sz w:val="20"/>
          <w:szCs w:val="20"/>
          <w:highlight w:val="cyan"/>
        </w:rPr>
        <w:t>)</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E1E31">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E1E31">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3" w:name="_Toc325376239"/>
      <w:bookmarkStart w:id="114"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F96" w:rsidRDefault="00EC6F96">
      <w:pPr>
        <w:spacing w:line="360" w:lineRule="auto"/>
        <w:ind w:firstLine="567"/>
        <w:jc w:val="both"/>
      </w:pPr>
      <w:r>
        <w:separator/>
      </w:r>
    </w:p>
  </w:endnote>
  <w:endnote w:type="continuationSeparator" w:id="0">
    <w:p w:rsidR="00EC6F96" w:rsidRDefault="00EC6F96">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F96" w:rsidRDefault="00EC6F96">
      <w:pPr>
        <w:spacing w:line="360" w:lineRule="auto"/>
        <w:ind w:firstLine="567"/>
        <w:jc w:val="both"/>
      </w:pPr>
      <w:r>
        <w:separator/>
      </w:r>
    </w:p>
  </w:footnote>
  <w:footnote w:type="continuationSeparator" w:id="0">
    <w:p w:rsidR="00EC6F96" w:rsidRDefault="00EC6F96">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5557"/>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6F96"/>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0F08"/>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A09D8-080D-4A68-AEE0-6CD54D8D1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3077</TotalTime>
  <Pages>27</Pages>
  <Words>15001</Words>
  <Characters>85512</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100313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114</cp:revision>
  <cp:lastPrinted>2018-11-15T01:39:00Z</cp:lastPrinted>
  <dcterms:created xsi:type="dcterms:W3CDTF">2018-11-15T08:32:00Z</dcterms:created>
  <dcterms:modified xsi:type="dcterms:W3CDTF">2021-06-24T03:08:00Z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